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65E97" w14:textId="1528DA1D" w:rsidR="00F66C5F" w:rsidRDefault="00F66C5F" w:rsidP="00400FAB">
      <w:pPr>
        <w:jc w:val="both"/>
        <w:rPr>
          <w:rFonts w:ascii="Arial" w:hAnsi="Arial" w:cs="Arial"/>
          <w:sz w:val="22"/>
          <w:szCs w:val="22"/>
        </w:rPr>
      </w:pPr>
    </w:p>
    <w:p w14:paraId="5B444FFE" w14:textId="66BDABB9" w:rsidR="00874D8E" w:rsidRDefault="00874D8E" w:rsidP="00400FAB">
      <w:pPr>
        <w:jc w:val="both"/>
        <w:rPr>
          <w:rFonts w:ascii="Arial" w:hAnsi="Arial" w:cs="Arial"/>
          <w:sz w:val="22"/>
          <w:szCs w:val="22"/>
        </w:rPr>
      </w:pPr>
    </w:p>
    <w:p w14:paraId="1571B9FE" w14:textId="77777777" w:rsidR="00874D8E" w:rsidRPr="009F6295" w:rsidRDefault="00874D8E" w:rsidP="00400FA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647" w:type="dxa"/>
        <w:tblInd w:w="2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4"/>
        <w:gridCol w:w="7263"/>
      </w:tblGrid>
      <w:tr w:rsidR="00F66C5F" w:rsidRPr="009F6295" w14:paraId="77C56297" w14:textId="77777777" w:rsidTr="008A6FFC">
        <w:trPr>
          <w:cantSplit/>
          <w:trHeight w:val="397"/>
        </w:trPr>
        <w:tc>
          <w:tcPr>
            <w:tcW w:w="1384" w:type="dxa"/>
            <w:tcBorders>
              <w:top w:val="dotted" w:sz="4" w:space="0" w:color="F26522"/>
            </w:tcBorders>
            <w:vAlign w:val="center"/>
          </w:tcPr>
          <w:p w14:paraId="5727AD0E" w14:textId="77777777" w:rsidR="00F66C5F" w:rsidRPr="00A355B9" w:rsidRDefault="00F66C5F" w:rsidP="00400FAB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A355B9">
              <w:rPr>
                <w:rFonts w:ascii="Arial" w:hAnsi="Arial" w:cs="Arial"/>
              </w:rPr>
              <w:t>Reference:</w:t>
            </w:r>
          </w:p>
        </w:tc>
        <w:tc>
          <w:tcPr>
            <w:tcW w:w="7263" w:type="dxa"/>
            <w:tcBorders>
              <w:top w:val="dotted" w:sz="4" w:space="0" w:color="F26522"/>
            </w:tcBorders>
            <w:vAlign w:val="center"/>
          </w:tcPr>
          <w:p w14:paraId="2826E900" w14:textId="71FB682A" w:rsidR="00F66C5F" w:rsidRPr="00A355B9" w:rsidRDefault="004C6240" w:rsidP="00400FAB">
            <w:pPr>
              <w:spacing w:line="240" w:lineRule="atLeast"/>
              <w:ind w:left="175" w:hanging="42"/>
              <w:jc w:val="both"/>
              <w:rPr>
                <w:rFonts w:ascii="Arial" w:hAnsi="Arial" w:cs="Arial"/>
              </w:rPr>
            </w:pPr>
            <w:r w:rsidRPr="00A355B9">
              <w:rPr>
                <w:rFonts w:ascii="Arial" w:hAnsi="Arial" w:cs="Arial"/>
              </w:rPr>
              <w:t>PPSSWC-</w:t>
            </w:r>
            <w:r w:rsidR="006C1C23" w:rsidRPr="00A355B9">
              <w:rPr>
                <w:rFonts w:ascii="Arial" w:hAnsi="Arial" w:cs="Arial"/>
              </w:rPr>
              <w:t>253</w:t>
            </w:r>
            <w:r w:rsidRPr="00A355B9">
              <w:rPr>
                <w:rFonts w:ascii="Arial" w:hAnsi="Arial" w:cs="Arial"/>
              </w:rPr>
              <w:t xml:space="preserve"> (Council Reference: </w:t>
            </w:r>
            <w:r w:rsidR="00711898" w:rsidRPr="00A355B9">
              <w:rPr>
                <w:rFonts w:ascii="Arial" w:hAnsi="Arial" w:cs="Arial"/>
              </w:rPr>
              <w:t>DA2</w:t>
            </w:r>
            <w:r w:rsidR="006C1C23" w:rsidRPr="00A355B9">
              <w:rPr>
                <w:rFonts w:ascii="Arial" w:hAnsi="Arial" w:cs="Arial"/>
              </w:rPr>
              <w:t>2</w:t>
            </w:r>
            <w:r w:rsidR="00711898" w:rsidRPr="00A355B9">
              <w:rPr>
                <w:rFonts w:ascii="Arial" w:hAnsi="Arial" w:cs="Arial"/>
              </w:rPr>
              <w:t>/</w:t>
            </w:r>
            <w:r w:rsidR="006C1C23" w:rsidRPr="00A355B9">
              <w:rPr>
                <w:rFonts w:ascii="Arial" w:hAnsi="Arial" w:cs="Arial"/>
              </w:rPr>
              <w:t>0546</w:t>
            </w:r>
            <w:r w:rsidRPr="00A355B9">
              <w:rPr>
                <w:rFonts w:ascii="Arial" w:hAnsi="Arial" w:cs="Arial"/>
              </w:rPr>
              <w:t>)</w:t>
            </w:r>
          </w:p>
        </w:tc>
      </w:tr>
      <w:tr w:rsidR="00F66C5F" w:rsidRPr="009F6295" w14:paraId="3BF6713A" w14:textId="77777777" w:rsidTr="008A6FFC">
        <w:trPr>
          <w:cantSplit/>
          <w:trHeight w:val="397"/>
        </w:trPr>
        <w:tc>
          <w:tcPr>
            <w:tcW w:w="1384" w:type="dxa"/>
            <w:vAlign w:val="center"/>
          </w:tcPr>
          <w:p w14:paraId="6A642088" w14:textId="77777777" w:rsidR="00F66C5F" w:rsidRPr="00A355B9" w:rsidRDefault="00F66C5F" w:rsidP="00400FAB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A355B9">
              <w:rPr>
                <w:rFonts w:ascii="Arial" w:hAnsi="Arial" w:cs="Arial"/>
              </w:rPr>
              <w:t>To:</w:t>
            </w:r>
          </w:p>
        </w:tc>
        <w:tc>
          <w:tcPr>
            <w:tcW w:w="7263" w:type="dxa"/>
            <w:vAlign w:val="center"/>
          </w:tcPr>
          <w:p w14:paraId="77C77AE2" w14:textId="77777777" w:rsidR="00085423" w:rsidRDefault="00085423" w:rsidP="00400FAB">
            <w:pPr>
              <w:spacing w:line="240" w:lineRule="atLeast"/>
              <w:ind w:left="175" w:hanging="42"/>
              <w:jc w:val="both"/>
              <w:rPr>
                <w:rFonts w:ascii="Arial" w:hAnsi="Arial" w:cs="Arial"/>
              </w:rPr>
            </w:pPr>
            <w:bookmarkStart w:id="0" w:name="_Hlk99351632"/>
          </w:p>
          <w:p w14:paraId="05AD9BC1" w14:textId="29608B29" w:rsidR="00F66C5F" w:rsidRDefault="004C6240" w:rsidP="00400FAB">
            <w:pPr>
              <w:spacing w:line="240" w:lineRule="atLeast"/>
              <w:ind w:left="175" w:hanging="42"/>
              <w:jc w:val="both"/>
              <w:rPr>
                <w:rFonts w:ascii="Arial" w:hAnsi="Arial" w:cs="Arial"/>
              </w:rPr>
            </w:pPr>
            <w:r w:rsidRPr="00A355B9">
              <w:rPr>
                <w:rFonts w:ascii="Arial" w:hAnsi="Arial" w:cs="Arial"/>
              </w:rPr>
              <w:t xml:space="preserve">Sydney Western City </w:t>
            </w:r>
            <w:r w:rsidR="00917CA6" w:rsidRPr="00A355B9">
              <w:rPr>
                <w:rFonts w:ascii="Arial" w:hAnsi="Arial" w:cs="Arial"/>
              </w:rPr>
              <w:t>Planning Panel</w:t>
            </w:r>
            <w:bookmarkEnd w:id="0"/>
          </w:p>
          <w:p w14:paraId="1E40EDFB" w14:textId="596F7158" w:rsidR="00085423" w:rsidRPr="00A355B9" w:rsidRDefault="00085423" w:rsidP="00085423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F66C5F" w:rsidRPr="009F6295" w14:paraId="53EFF888" w14:textId="77777777" w:rsidTr="008A6FFC">
        <w:trPr>
          <w:cantSplit/>
          <w:trHeight w:val="397"/>
        </w:trPr>
        <w:tc>
          <w:tcPr>
            <w:tcW w:w="1384" w:type="dxa"/>
            <w:vAlign w:val="center"/>
          </w:tcPr>
          <w:p w14:paraId="78629D00" w14:textId="77777777" w:rsidR="00F66C5F" w:rsidRPr="00A355B9" w:rsidRDefault="00F66C5F" w:rsidP="00400FAB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A355B9">
              <w:rPr>
                <w:rFonts w:ascii="Arial" w:hAnsi="Arial" w:cs="Arial"/>
              </w:rPr>
              <w:t>From:</w:t>
            </w:r>
          </w:p>
        </w:tc>
        <w:tc>
          <w:tcPr>
            <w:tcW w:w="7263" w:type="dxa"/>
            <w:vAlign w:val="center"/>
          </w:tcPr>
          <w:p w14:paraId="7A2E0E85" w14:textId="1F28D1C5" w:rsidR="00085423" w:rsidRPr="00A355B9" w:rsidRDefault="006C1C23" w:rsidP="00085423">
            <w:pPr>
              <w:spacing w:line="240" w:lineRule="atLeast"/>
              <w:ind w:left="175" w:hanging="42"/>
              <w:jc w:val="both"/>
              <w:rPr>
                <w:rFonts w:ascii="Arial" w:hAnsi="Arial" w:cs="Arial"/>
              </w:rPr>
            </w:pPr>
            <w:r w:rsidRPr="00A355B9">
              <w:rPr>
                <w:rFonts w:ascii="Arial" w:hAnsi="Arial" w:cs="Arial"/>
              </w:rPr>
              <w:t>Jacqueline Klincke</w:t>
            </w:r>
            <w:r w:rsidR="00FC6943" w:rsidRPr="00A355B9">
              <w:rPr>
                <w:rFonts w:ascii="Arial" w:hAnsi="Arial" w:cs="Arial"/>
              </w:rPr>
              <w:t>,</w:t>
            </w:r>
            <w:r w:rsidR="00711898" w:rsidRPr="00A355B9">
              <w:rPr>
                <w:rFonts w:ascii="Arial" w:hAnsi="Arial" w:cs="Arial"/>
              </w:rPr>
              <w:t xml:space="preserve"> Development Assessment Planner</w:t>
            </w:r>
          </w:p>
        </w:tc>
      </w:tr>
      <w:tr w:rsidR="00F66C5F" w:rsidRPr="009F6295" w14:paraId="519883A5" w14:textId="77777777" w:rsidTr="008A6FFC">
        <w:trPr>
          <w:cantSplit/>
          <w:trHeight w:val="397"/>
        </w:trPr>
        <w:tc>
          <w:tcPr>
            <w:tcW w:w="1384" w:type="dxa"/>
            <w:vAlign w:val="center"/>
          </w:tcPr>
          <w:p w14:paraId="381E48C2" w14:textId="77777777" w:rsidR="00F66C5F" w:rsidRPr="00A355B9" w:rsidRDefault="00F66C5F" w:rsidP="00400FAB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A355B9">
              <w:rPr>
                <w:rFonts w:ascii="Arial" w:hAnsi="Arial" w:cs="Arial"/>
              </w:rPr>
              <w:t>Date:</w:t>
            </w:r>
          </w:p>
        </w:tc>
        <w:tc>
          <w:tcPr>
            <w:tcW w:w="7263" w:type="dxa"/>
            <w:vAlign w:val="center"/>
          </w:tcPr>
          <w:p w14:paraId="43FF7033" w14:textId="77777777" w:rsidR="00085423" w:rsidRDefault="00085423" w:rsidP="00400FAB">
            <w:pPr>
              <w:pStyle w:val="NoSpacing"/>
              <w:ind w:left="135"/>
              <w:jc w:val="both"/>
              <w:rPr>
                <w:rFonts w:cs="Arial"/>
                <w:sz w:val="24"/>
                <w:szCs w:val="24"/>
              </w:rPr>
            </w:pPr>
          </w:p>
          <w:p w14:paraId="69C288EF" w14:textId="7BFA14DE" w:rsidR="00F66C5F" w:rsidRDefault="004E2E14" w:rsidP="00400FAB">
            <w:pPr>
              <w:pStyle w:val="NoSpacing"/>
              <w:ind w:left="135"/>
              <w:jc w:val="both"/>
              <w:rPr>
                <w:rFonts w:cs="Arial"/>
                <w:sz w:val="24"/>
                <w:szCs w:val="24"/>
              </w:rPr>
            </w:pPr>
            <w:r w:rsidRPr="00A355B9">
              <w:rPr>
                <w:rFonts w:cs="Arial"/>
                <w:sz w:val="24"/>
                <w:szCs w:val="24"/>
              </w:rPr>
              <w:t>2</w:t>
            </w:r>
            <w:r w:rsidR="006C1C23" w:rsidRPr="00A355B9">
              <w:rPr>
                <w:rFonts w:cs="Arial"/>
                <w:sz w:val="24"/>
                <w:szCs w:val="24"/>
              </w:rPr>
              <w:t xml:space="preserve">2 December </w:t>
            </w:r>
            <w:r w:rsidR="00455CBD" w:rsidRPr="00A355B9">
              <w:rPr>
                <w:rFonts w:cs="Arial"/>
                <w:sz w:val="24"/>
                <w:szCs w:val="24"/>
              </w:rPr>
              <w:t>2022</w:t>
            </w:r>
          </w:p>
          <w:p w14:paraId="7CD9FBA9" w14:textId="670C2ED6" w:rsidR="00085423" w:rsidRPr="00A355B9" w:rsidRDefault="00085423" w:rsidP="00400FAB">
            <w:pPr>
              <w:pStyle w:val="NoSpacing"/>
              <w:ind w:left="135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F66C5F" w:rsidRPr="009F6295" w14:paraId="00BD1D52" w14:textId="77777777" w:rsidTr="008A6FFC">
        <w:trPr>
          <w:cantSplit/>
          <w:trHeight w:val="397"/>
        </w:trPr>
        <w:tc>
          <w:tcPr>
            <w:tcW w:w="1384" w:type="dxa"/>
            <w:tcBorders>
              <w:bottom w:val="dotted" w:sz="4" w:space="0" w:color="F26522"/>
            </w:tcBorders>
            <w:vAlign w:val="center"/>
          </w:tcPr>
          <w:p w14:paraId="62FF3784" w14:textId="77777777" w:rsidR="00F66C5F" w:rsidRPr="00A355B9" w:rsidRDefault="00F66C5F" w:rsidP="00400FAB">
            <w:pPr>
              <w:spacing w:line="240" w:lineRule="atLeast"/>
              <w:jc w:val="both"/>
              <w:rPr>
                <w:rFonts w:ascii="Arial" w:hAnsi="Arial" w:cs="Arial"/>
                <w:b/>
              </w:rPr>
            </w:pPr>
            <w:r w:rsidRPr="00A355B9">
              <w:rPr>
                <w:rFonts w:ascii="Arial" w:hAnsi="Arial" w:cs="Arial"/>
                <w:b/>
              </w:rPr>
              <w:t>Subject:</w:t>
            </w:r>
          </w:p>
        </w:tc>
        <w:tc>
          <w:tcPr>
            <w:tcW w:w="7263" w:type="dxa"/>
            <w:tcBorders>
              <w:bottom w:val="dotted" w:sz="4" w:space="0" w:color="F26522"/>
            </w:tcBorders>
            <w:vAlign w:val="center"/>
          </w:tcPr>
          <w:p w14:paraId="461A59A3" w14:textId="77777777" w:rsidR="00F66C5F" w:rsidRDefault="0025540A" w:rsidP="00400FAB">
            <w:pPr>
              <w:pStyle w:val="NoSpacing"/>
              <w:ind w:left="135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A355B9">
              <w:rPr>
                <w:rFonts w:cs="Arial"/>
                <w:b/>
                <w:bCs/>
                <w:sz w:val="24"/>
                <w:szCs w:val="24"/>
              </w:rPr>
              <w:t>Proposed</w:t>
            </w:r>
            <w:r w:rsidR="000E34F8" w:rsidRPr="00A355B9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="006C1C23" w:rsidRPr="00A355B9">
              <w:rPr>
                <w:rFonts w:cs="Arial"/>
                <w:b/>
                <w:bCs/>
                <w:sz w:val="24"/>
                <w:szCs w:val="24"/>
              </w:rPr>
              <w:t>Warehouse and Distribution Centres (Precinct 5) at 2 Cuprum Close, Kemps Creek (Oakdale West Estate)</w:t>
            </w:r>
            <w:r w:rsidR="00B019F3" w:rsidRPr="00A355B9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</w:p>
          <w:p w14:paraId="7401B657" w14:textId="3AC22BE2" w:rsidR="00085423" w:rsidRPr="00A355B9" w:rsidRDefault="00085423" w:rsidP="00400FAB">
            <w:pPr>
              <w:pStyle w:val="NoSpacing"/>
              <w:ind w:left="135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58A80CB4" w14:textId="77777777" w:rsidR="00874D8E" w:rsidRDefault="00874D8E" w:rsidP="004E2E14">
      <w:pPr>
        <w:jc w:val="both"/>
        <w:rPr>
          <w:rFonts w:ascii="Arial" w:hAnsi="Arial" w:cs="Arial"/>
          <w:sz w:val="22"/>
          <w:szCs w:val="22"/>
        </w:rPr>
      </w:pPr>
    </w:p>
    <w:p w14:paraId="3B83240E" w14:textId="77777777" w:rsidR="00085423" w:rsidRDefault="006C1C23" w:rsidP="00085423">
      <w:pPr>
        <w:spacing w:line="276" w:lineRule="auto"/>
        <w:ind w:left="284"/>
        <w:rPr>
          <w:rFonts w:ascii="Arial" w:hAnsi="Arial" w:cs="Arial"/>
        </w:rPr>
      </w:pPr>
      <w:r w:rsidRPr="006C1C23">
        <w:rPr>
          <w:rFonts w:ascii="Arial" w:hAnsi="Arial" w:cs="Arial"/>
        </w:rPr>
        <w:t xml:space="preserve">Reference is made to the abovementioned development application, for the construction of </w:t>
      </w:r>
      <w:r w:rsidR="00085423">
        <w:rPr>
          <w:rFonts w:ascii="Arial" w:hAnsi="Arial" w:cs="Arial"/>
        </w:rPr>
        <w:t>two (</w:t>
      </w:r>
      <w:r w:rsidRPr="006C1C23">
        <w:rPr>
          <w:rFonts w:ascii="Arial" w:hAnsi="Arial" w:cs="Arial"/>
        </w:rPr>
        <w:t>2</w:t>
      </w:r>
      <w:r w:rsidR="00085423">
        <w:rPr>
          <w:rFonts w:ascii="Arial" w:hAnsi="Arial" w:cs="Arial"/>
        </w:rPr>
        <w:t>)</w:t>
      </w:r>
      <w:r w:rsidRPr="006C1C23">
        <w:rPr>
          <w:rFonts w:ascii="Arial" w:hAnsi="Arial" w:cs="Arial"/>
        </w:rPr>
        <w:t xml:space="preserve"> warehouses (5A and 5B) and their fit-out and use as </w:t>
      </w:r>
      <w:r w:rsidRPr="006C1C23">
        <w:rPr>
          <w:rFonts w:ascii="Arial" w:hAnsi="Arial" w:cs="Arial"/>
          <w:i/>
          <w:iCs/>
        </w:rPr>
        <w:t>‘warehouse and distribution centres’</w:t>
      </w:r>
      <w:r w:rsidRPr="006C1C23">
        <w:rPr>
          <w:rFonts w:ascii="Arial" w:hAnsi="Arial" w:cs="Arial"/>
        </w:rPr>
        <w:t>, at 2 Cuprum Close, Kemps Creek</w:t>
      </w:r>
      <w:r w:rsidR="00A0739B">
        <w:rPr>
          <w:rFonts w:ascii="Arial" w:hAnsi="Arial" w:cs="Arial"/>
        </w:rPr>
        <w:t xml:space="preserve">. </w:t>
      </w:r>
    </w:p>
    <w:p w14:paraId="0CF63C37" w14:textId="77777777" w:rsidR="00085423" w:rsidRDefault="00085423" w:rsidP="00085423">
      <w:pPr>
        <w:spacing w:line="276" w:lineRule="auto"/>
        <w:ind w:left="284"/>
        <w:rPr>
          <w:rFonts w:ascii="Arial" w:hAnsi="Arial" w:cs="Arial"/>
        </w:rPr>
      </w:pPr>
    </w:p>
    <w:p w14:paraId="17097E66" w14:textId="4FEF8409" w:rsidR="006C1C23" w:rsidRPr="00EB4CBF" w:rsidRDefault="00085423" w:rsidP="00EB4CBF">
      <w:pPr>
        <w:spacing w:after="240" w:line="276" w:lineRule="auto"/>
        <w:ind w:left="284"/>
        <w:rPr>
          <w:rFonts w:ascii="Arial" w:hAnsi="Arial" w:cs="Arial"/>
          <w:b/>
          <w:bCs/>
        </w:rPr>
      </w:pPr>
      <w:r w:rsidRPr="00085423">
        <w:rPr>
          <w:rFonts w:ascii="Arial" w:hAnsi="Arial" w:cs="Arial"/>
          <w:b/>
          <w:bCs/>
        </w:rPr>
        <w:t>Background</w:t>
      </w:r>
    </w:p>
    <w:p w14:paraId="052D4921" w14:textId="26CE16F2" w:rsidR="006C1C23" w:rsidRDefault="006C1C23" w:rsidP="00085423">
      <w:pPr>
        <w:spacing w:line="276" w:lineRule="auto"/>
        <w:ind w:left="284"/>
        <w:rPr>
          <w:rFonts w:ascii="Arial" w:hAnsi="Arial" w:cs="Arial"/>
        </w:rPr>
      </w:pPr>
      <w:r w:rsidRPr="006C1C23">
        <w:rPr>
          <w:rFonts w:ascii="Arial" w:hAnsi="Arial" w:cs="Arial"/>
        </w:rPr>
        <w:t>The application was briefed to the Sydney Western City Planning Panel (the Panel) on Monday 19 September 2022</w:t>
      </w:r>
      <w:r w:rsidR="00085423">
        <w:rPr>
          <w:rFonts w:ascii="Arial" w:hAnsi="Arial" w:cs="Arial"/>
        </w:rPr>
        <w:t>,</w:t>
      </w:r>
      <w:r w:rsidRPr="006C1C23">
        <w:rPr>
          <w:rFonts w:ascii="Arial" w:hAnsi="Arial" w:cs="Arial"/>
        </w:rPr>
        <w:t xml:space="preserve"> and Monday 28 November 2022. The key issues discussed include:</w:t>
      </w:r>
    </w:p>
    <w:p w14:paraId="39CB4370" w14:textId="77777777" w:rsidR="006C1C23" w:rsidRPr="006C1C23" w:rsidRDefault="006C1C23" w:rsidP="00085423">
      <w:pPr>
        <w:spacing w:line="276" w:lineRule="auto"/>
        <w:ind w:left="284"/>
        <w:rPr>
          <w:rFonts w:ascii="Arial" w:hAnsi="Arial" w:cs="Arial"/>
        </w:rPr>
      </w:pPr>
    </w:p>
    <w:p w14:paraId="7DAF831F" w14:textId="412535FF" w:rsidR="00085423" w:rsidRDefault="006C1C23" w:rsidP="00913557">
      <w:pPr>
        <w:pStyle w:val="ListParagraph"/>
        <w:numPr>
          <w:ilvl w:val="0"/>
          <w:numId w:val="19"/>
        </w:numPr>
        <w:spacing w:after="160" w:line="276" w:lineRule="auto"/>
        <w:ind w:left="284" w:firstLine="0"/>
        <w:rPr>
          <w:rFonts w:ascii="Arial" w:hAnsi="Arial" w:cs="Arial"/>
        </w:rPr>
      </w:pPr>
      <w:r w:rsidRPr="00EB4CBF">
        <w:rPr>
          <w:rFonts w:ascii="Arial" w:hAnsi="Arial" w:cs="Arial"/>
        </w:rPr>
        <w:t xml:space="preserve">Discrepancies between the </w:t>
      </w:r>
      <w:r w:rsidR="00085423" w:rsidRPr="00EB4CBF">
        <w:rPr>
          <w:rFonts w:ascii="Arial" w:hAnsi="Arial" w:cs="Arial"/>
        </w:rPr>
        <w:t xml:space="preserve">DA </w:t>
      </w:r>
      <w:r w:rsidRPr="00EB4CBF">
        <w:rPr>
          <w:rFonts w:ascii="Arial" w:hAnsi="Arial" w:cs="Arial"/>
        </w:rPr>
        <w:t xml:space="preserve">proposal and the </w:t>
      </w:r>
      <w:r w:rsidR="00EB4CBF" w:rsidRPr="00EB4CBF">
        <w:rPr>
          <w:rFonts w:ascii="Arial" w:hAnsi="Arial" w:cs="Arial"/>
        </w:rPr>
        <w:t xml:space="preserve">overarching </w:t>
      </w:r>
      <w:r w:rsidRPr="00EB4CBF">
        <w:rPr>
          <w:rFonts w:ascii="Arial" w:hAnsi="Arial" w:cs="Arial"/>
        </w:rPr>
        <w:t xml:space="preserve">approved Concept Plan under SSD 7348 </w:t>
      </w:r>
      <w:r w:rsidR="00EB4CBF" w:rsidRPr="00EB4CBF">
        <w:rPr>
          <w:rFonts w:ascii="Arial" w:hAnsi="Arial" w:cs="Arial"/>
        </w:rPr>
        <w:t xml:space="preserve">(as modified) </w:t>
      </w:r>
      <w:r w:rsidR="00085423" w:rsidRPr="00EB4CBF">
        <w:rPr>
          <w:rFonts w:ascii="Arial" w:hAnsi="Arial" w:cs="Arial"/>
        </w:rPr>
        <w:t xml:space="preserve">in relation warehouse </w:t>
      </w:r>
      <w:r w:rsidR="00EB4CBF" w:rsidRPr="00EB4CBF">
        <w:rPr>
          <w:rFonts w:ascii="Arial" w:hAnsi="Arial" w:cs="Arial"/>
        </w:rPr>
        <w:t>layout</w:t>
      </w:r>
      <w:r w:rsidR="00EB4CBF">
        <w:rPr>
          <w:rFonts w:ascii="Arial" w:hAnsi="Arial" w:cs="Arial"/>
        </w:rPr>
        <w:t>s</w:t>
      </w:r>
      <w:r w:rsidR="00EB4CBF" w:rsidRPr="00EB4CBF">
        <w:rPr>
          <w:rFonts w:ascii="Arial" w:hAnsi="Arial" w:cs="Arial"/>
        </w:rPr>
        <w:t>.</w:t>
      </w:r>
    </w:p>
    <w:p w14:paraId="103AF712" w14:textId="77777777" w:rsidR="00EB4CBF" w:rsidRPr="00EB4CBF" w:rsidRDefault="00EB4CBF" w:rsidP="00EB4CBF">
      <w:pPr>
        <w:pStyle w:val="ListParagraph"/>
        <w:spacing w:after="160" w:line="276" w:lineRule="auto"/>
        <w:ind w:left="284"/>
        <w:rPr>
          <w:rFonts w:ascii="Arial" w:hAnsi="Arial" w:cs="Arial"/>
        </w:rPr>
      </w:pPr>
    </w:p>
    <w:p w14:paraId="06BDBA4B" w14:textId="18D285D7" w:rsidR="006C1C23" w:rsidRPr="006C1C23" w:rsidRDefault="00085423" w:rsidP="00085423">
      <w:pPr>
        <w:pStyle w:val="ListParagraph"/>
        <w:numPr>
          <w:ilvl w:val="0"/>
          <w:numId w:val="19"/>
        </w:numPr>
        <w:spacing w:after="160" w:line="276" w:lineRule="auto"/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>Sustainability/ecological performance</w:t>
      </w:r>
      <w:r w:rsidR="00EB4CBF">
        <w:rPr>
          <w:rFonts w:ascii="Arial" w:hAnsi="Arial" w:cs="Arial"/>
        </w:rPr>
        <w:t xml:space="preserve"> issues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in</w:t>
      </w:r>
      <w:r w:rsidR="006C1C23" w:rsidRPr="006C1C23">
        <w:rPr>
          <w:rFonts w:ascii="Arial" w:hAnsi="Arial" w:cs="Arial"/>
        </w:rPr>
        <w:t xml:space="preserve"> particular </w:t>
      </w:r>
      <w:r w:rsidR="00EB4CBF">
        <w:rPr>
          <w:rFonts w:ascii="Arial" w:hAnsi="Arial" w:cs="Arial"/>
        </w:rPr>
        <w:t>that</w:t>
      </w:r>
      <w:proofErr w:type="gramEnd"/>
      <w:r w:rsidR="00EB4CBF">
        <w:rPr>
          <w:rFonts w:ascii="Arial" w:hAnsi="Arial" w:cs="Arial"/>
        </w:rPr>
        <w:t xml:space="preserve"> </w:t>
      </w:r>
      <w:r w:rsidR="006C1C23" w:rsidRPr="006C1C23">
        <w:rPr>
          <w:rFonts w:ascii="Arial" w:hAnsi="Arial" w:cs="Arial"/>
        </w:rPr>
        <w:t>consideration be given for the provision of electric vehicle charging stations/parking spaces.</w:t>
      </w:r>
    </w:p>
    <w:p w14:paraId="3B12922E" w14:textId="1A898CDB" w:rsidR="00085423" w:rsidRDefault="006C1C23" w:rsidP="00085423">
      <w:pPr>
        <w:spacing w:line="276" w:lineRule="auto"/>
        <w:ind w:left="284"/>
        <w:rPr>
          <w:rFonts w:ascii="Arial" w:hAnsi="Arial" w:cs="Arial"/>
        </w:rPr>
      </w:pPr>
      <w:r w:rsidRPr="006C1C23">
        <w:rPr>
          <w:rFonts w:ascii="Arial" w:hAnsi="Arial" w:cs="Arial"/>
        </w:rPr>
        <w:t>The</w:t>
      </w:r>
      <w:r w:rsidR="00085423">
        <w:rPr>
          <w:rFonts w:ascii="Arial" w:hAnsi="Arial" w:cs="Arial"/>
        </w:rPr>
        <w:t xml:space="preserve"> above </w:t>
      </w:r>
      <w:r w:rsidRPr="006C1C23">
        <w:rPr>
          <w:rFonts w:ascii="Arial" w:hAnsi="Arial" w:cs="Arial"/>
        </w:rPr>
        <w:t xml:space="preserve">matters </w:t>
      </w:r>
      <w:r w:rsidR="00085423">
        <w:rPr>
          <w:rFonts w:ascii="Arial" w:hAnsi="Arial" w:cs="Arial"/>
        </w:rPr>
        <w:t>are</w:t>
      </w:r>
      <w:r w:rsidRPr="006C1C23">
        <w:rPr>
          <w:rFonts w:ascii="Arial" w:hAnsi="Arial" w:cs="Arial"/>
        </w:rPr>
        <w:t xml:space="preserve"> </w:t>
      </w:r>
      <w:r w:rsidR="00EB4CBF">
        <w:rPr>
          <w:rFonts w:ascii="Arial" w:hAnsi="Arial" w:cs="Arial"/>
        </w:rPr>
        <w:t>now r</w:t>
      </w:r>
      <w:r w:rsidRPr="006C1C23">
        <w:rPr>
          <w:rFonts w:ascii="Arial" w:hAnsi="Arial" w:cs="Arial"/>
        </w:rPr>
        <w:t xml:space="preserve">esolved, noting </w:t>
      </w:r>
      <w:r w:rsidR="00EB4CBF">
        <w:rPr>
          <w:rFonts w:ascii="Arial" w:hAnsi="Arial" w:cs="Arial"/>
        </w:rPr>
        <w:t xml:space="preserve">that </w:t>
      </w:r>
      <w:r w:rsidRPr="006C1C23">
        <w:rPr>
          <w:rFonts w:ascii="Arial" w:hAnsi="Arial" w:cs="Arial"/>
        </w:rPr>
        <w:t xml:space="preserve">a modification to SSD 7348 (MOD 11), was lodged to the Department of Planning (DPE) seeking approval to modify the building layouts and number of warehouses within Precinct 5 </w:t>
      </w:r>
      <w:r w:rsidR="00085423">
        <w:rPr>
          <w:rFonts w:ascii="Arial" w:hAnsi="Arial" w:cs="Arial"/>
        </w:rPr>
        <w:t>i</w:t>
      </w:r>
      <w:r w:rsidRPr="006C1C23">
        <w:rPr>
          <w:rFonts w:ascii="Arial" w:hAnsi="Arial" w:cs="Arial"/>
        </w:rPr>
        <w:t>ncluding amending the Concept Plan</w:t>
      </w:r>
      <w:r w:rsidR="00EB4CBF">
        <w:rPr>
          <w:rFonts w:ascii="Arial" w:hAnsi="Arial" w:cs="Arial"/>
        </w:rPr>
        <w:t xml:space="preserve"> to align with the development sought under the subject DA</w:t>
      </w:r>
      <w:r w:rsidR="00085423">
        <w:rPr>
          <w:rFonts w:ascii="Arial" w:hAnsi="Arial" w:cs="Arial"/>
        </w:rPr>
        <w:t>.</w:t>
      </w:r>
    </w:p>
    <w:p w14:paraId="6398E9A3" w14:textId="77777777" w:rsidR="00085423" w:rsidRDefault="00085423" w:rsidP="00085423">
      <w:pPr>
        <w:spacing w:line="276" w:lineRule="auto"/>
        <w:ind w:left="284"/>
        <w:rPr>
          <w:rFonts w:ascii="Arial" w:hAnsi="Arial" w:cs="Arial"/>
        </w:rPr>
      </w:pPr>
    </w:p>
    <w:p w14:paraId="37A07CF4" w14:textId="0A479110" w:rsidR="006C1C23" w:rsidRDefault="00085423" w:rsidP="00085423">
      <w:pPr>
        <w:spacing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MOD 11</w:t>
      </w:r>
      <w:r w:rsidR="006C1C23" w:rsidRPr="006C1C23">
        <w:rPr>
          <w:rFonts w:ascii="Arial" w:hAnsi="Arial" w:cs="Arial"/>
        </w:rPr>
        <w:t xml:space="preserve"> was approved by the DPE on 16 December 2022.</w:t>
      </w:r>
      <w:r w:rsidR="006C1C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6C1C23">
        <w:rPr>
          <w:rFonts w:ascii="Arial" w:hAnsi="Arial" w:cs="Arial"/>
        </w:rPr>
        <w:t xml:space="preserve">A review of the approved Concept Plan under SSD 7348 MOD 11 confirms </w:t>
      </w:r>
      <w:r>
        <w:rPr>
          <w:rFonts w:ascii="Arial" w:hAnsi="Arial" w:cs="Arial"/>
        </w:rPr>
        <w:t>that</w:t>
      </w:r>
      <w:r w:rsidR="006C1C23">
        <w:rPr>
          <w:rFonts w:ascii="Arial" w:hAnsi="Arial" w:cs="Arial"/>
        </w:rPr>
        <w:t xml:space="preserve"> the proposed development </w:t>
      </w:r>
      <w:r>
        <w:rPr>
          <w:rFonts w:ascii="Arial" w:hAnsi="Arial" w:cs="Arial"/>
        </w:rPr>
        <w:t xml:space="preserve">the </w:t>
      </w:r>
      <w:r w:rsidR="006C1C23">
        <w:rPr>
          <w:rFonts w:ascii="Arial" w:hAnsi="Arial" w:cs="Arial"/>
        </w:rPr>
        <w:t xml:space="preserve">subject </w:t>
      </w:r>
      <w:r>
        <w:rPr>
          <w:rFonts w:ascii="Arial" w:hAnsi="Arial" w:cs="Arial"/>
        </w:rPr>
        <w:t>of this DA is</w:t>
      </w:r>
      <w:r w:rsidR="006C1C23">
        <w:rPr>
          <w:rFonts w:ascii="Arial" w:hAnsi="Arial" w:cs="Arial"/>
        </w:rPr>
        <w:t xml:space="preserve"> </w:t>
      </w:r>
      <w:r w:rsidR="00A0739B">
        <w:rPr>
          <w:rFonts w:ascii="Arial" w:hAnsi="Arial" w:cs="Arial"/>
        </w:rPr>
        <w:t xml:space="preserve">now </w:t>
      </w:r>
      <w:r w:rsidR="006C1C23">
        <w:rPr>
          <w:rFonts w:ascii="Arial" w:hAnsi="Arial" w:cs="Arial"/>
        </w:rPr>
        <w:t xml:space="preserve">consistent with the SSD approval. </w:t>
      </w:r>
    </w:p>
    <w:p w14:paraId="43283943" w14:textId="77777777" w:rsidR="006C1C23" w:rsidRPr="006C1C23" w:rsidRDefault="006C1C23" w:rsidP="00085423">
      <w:pPr>
        <w:spacing w:line="276" w:lineRule="auto"/>
        <w:ind w:left="284"/>
        <w:rPr>
          <w:rFonts w:ascii="Arial" w:hAnsi="Arial" w:cs="Arial"/>
        </w:rPr>
      </w:pPr>
    </w:p>
    <w:p w14:paraId="2EDB4E66" w14:textId="77777777" w:rsidR="00EB4CBF" w:rsidRDefault="00EB4CBF" w:rsidP="00085423">
      <w:pPr>
        <w:spacing w:line="276" w:lineRule="auto"/>
        <w:ind w:left="284"/>
        <w:rPr>
          <w:rFonts w:ascii="Arial" w:hAnsi="Arial" w:cs="Arial"/>
        </w:rPr>
      </w:pPr>
    </w:p>
    <w:p w14:paraId="03347DA8" w14:textId="77777777" w:rsidR="00EB4CBF" w:rsidRDefault="00EB4CBF" w:rsidP="00085423">
      <w:pPr>
        <w:spacing w:line="276" w:lineRule="auto"/>
        <w:ind w:left="284"/>
        <w:rPr>
          <w:rFonts w:ascii="Arial" w:hAnsi="Arial" w:cs="Arial"/>
        </w:rPr>
      </w:pPr>
    </w:p>
    <w:p w14:paraId="22E66ED7" w14:textId="2E5B64BD" w:rsidR="006C1C23" w:rsidRDefault="00EB4CBF" w:rsidP="00085423">
      <w:pPr>
        <w:spacing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In relation to issues of sustainability, the applicant has provided a </w:t>
      </w:r>
      <w:r w:rsidR="006C1C23" w:rsidRPr="006C1C23">
        <w:rPr>
          <w:rFonts w:ascii="Arial" w:hAnsi="Arial" w:cs="Arial"/>
        </w:rPr>
        <w:t xml:space="preserve">Sustainability Management Plan, confirming </w:t>
      </w:r>
      <w:r>
        <w:rPr>
          <w:rFonts w:ascii="Arial" w:hAnsi="Arial" w:cs="Arial"/>
        </w:rPr>
        <w:t xml:space="preserve">that </w:t>
      </w:r>
      <w:r w:rsidR="006C1C23" w:rsidRPr="006C1C23">
        <w:rPr>
          <w:rFonts w:ascii="Arial" w:hAnsi="Arial" w:cs="Arial"/>
        </w:rPr>
        <w:t xml:space="preserve">the development has been designed with initiatives to achieve a 5-star Green Star rating </w:t>
      </w:r>
      <w:r>
        <w:rPr>
          <w:rFonts w:ascii="Arial" w:hAnsi="Arial" w:cs="Arial"/>
        </w:rPr>
        <w:t>which</w:t>
      </w:r>
      <w:r w:rsidR="006C1C23" w:rsidRPr="006C1C23">
        <w:rPr>
          <w:rFonts w:ascii="Arial" w:hAnsi="Arial" w:cs="Arial"/>
        </w:rPr>
        <w:t xml:space="preserve"> include:</w:t>
      </w:r>
    </w:p>
    <w:p w14:paraId="458A298C" w14:textId="77777777" w:rsidR="006C1C23" w:rsidRPr="006C1C23" w:rsidRDefault="006C1C23" w:rsidP="00085423">
      <w:pPr>
        <w:spacing w:line="276" w:lineRule="auto"/>
        <w:ind w:left="284"/>
        <w:rPr>
          <w:rFonts w:ascii="Arial" w:hAnsi="Arial" w:cs="Arial"/>
        </w:rPr>
      </w:pPr>
    </w:p>
    <w:p w14:paraId="7D36EB8B" w14:textId="77777777" w:rsidR="006C1C23" w:rsidRPr="006C1C23" w:rsidRDefault="006C1C23" w:rsidP="00085423">
      <w:pPr>
        <w:pStyle w:val="ListParagraph"/>
        <w:numPr>
          <w:ilvl w:val="0"/>
          <w:numId w:val="19"/>
        </w:numPr>
        <w:spacing w:after="160" w:line="276" w:lineRule="auto"/>
        <w:ind w:left="284" w:firstLine="0"/>
        <w:rPr>
          <w:rFonts w:ascii="Arial" w:hAnsi="Arial" w:cs="Arial"/>
        </w:rPr>
      </w:pPr>
      <w:r w:rsidRPr="006C1C23">
        <w:rPr>
          <w:rFonts w:ascii="Arial" w:hAnsi="Arial" w:cs="Arial"/>
        </w:rPr>
        <w:t>Installation of an 800kW roof-mounted solar panel system,</w:t>
      </w:r>
    </w:p>
    <w:p w14:paraId="3EF7319A" w14:textId="7694C5E9" w:rsidR="006C1C23" w:rsidRPr="006C1C23" w:rsidRDefault="006C1C23" w:rsidP="00085423">
      <w:pPr>
        <w:pStyle w:val="ListParagraph"/>
        <w:numPr>
          <w:ilvl w:val="0"/>
          <w:numId w:val="19"/>
        </w:numPr>
        <w:spacing w:after="160" w:line="276" w:lineRule="auto"/>
        <w:ind w:left="284" w:firstLine="0"/>
        <w:rPr>
          <w:rFonts w:ascii="Arial" w:hAnsi="Arial" w:cs="Arial"/>
        </w:rPr>
      </w:pPr>
      <w:r w:rsidRPr="006C1C23">
        <w:rPr>
          <w:rFonts w:ascii="Arial" w:hAnsi="Arial" w:cs="Arial"/>
        </w:rPr>
        <w:t>8 electric vehicle charging spaces</w:t>
      </w:r>
      <w:r w:rsidR="00085423">
        <w:rPr>
          <w:rFonts w:ascii="Arial" w:hAnsi="Arial" w:cs="Arial"/>
        </w:rPr>
        <w:t>,</w:t>
      </w:r>
    </w:p>
    <w:p w14:paraId="2C36AF66" w14:textId="77777777" w:rsidR="006C1C23" w:rsidRPr="006C1C23" w:rsidRDefault="006C1C23" w:rsidP="00085423">
      <w:pPr>
        <w:pStyle w:val="ListParagraph"/>
        <w:numPr>
          <w:ilvl w:val="0"/>
          <w:numId w:val="19"/>
        </w:numPr>
        <w:spacing w:after="160" w:line="276" w:lineRule="auto"/>
        <w:ind w:left="284" w:firstLine="0"/>
        <w:rPr>
          <w:rFonts w:ascii="Arial" w:hAnsi="Arial" w:cs="Arial"/>
        </w:rPr>
      </w:pPr>
      <w:r w:rsidRPr="006C1C23">
        <w:rPr>
          <w:rFonts w:ascii="Arial" w:hAnsi="Arial" w:cs="Arial"/>
          <w:color w:val="000000"/>
          <w:shd w:val="clear" w:color="auto" w:fill="FFFFFF"/>
        </w:rPr>
        <w:t>rainwater harvesting (including use for toilet flushing and irrigation), and</w:t>
      </w:r>
    </w:p>
    <w:p w14:paraId="48F39659" w14:textId="77777777" w:rsidR="006C1C23" w:rsidRPr="006C1C23" w:rsidRDefault="006C1C23" w:rsidP="00085423">
      <w:pPr>
        <w:pStyle w:val="ListParagraph"/>
        <w:numPr>
          <w:ilvl w:val="0"/>
          <w:numId w:val="19"/>
        </w:numPr>
        <w:spacing w:after="160" w:line="276" w:lineRule="auto"/>
        <w:ind w:left="284" w:firstLine="0"/>
        <w:rPr>
          <w:rFonts w:ascii="Arial" w:hAnsi="Arial" w:cs="Arial"/>
          <w:sz w:val="28"/>
          <w:szCs w:val="28"/>
        </w:rPr>
      </w:pPr>
      <w:r w:rsidRPr="006C1C23">
        <w:rPr>
          <w:rFonts w:ascii="Arial" w:hAnsi="Arial" w:cs="Arial"/>
          <w:color w:val="000000"/>
          <w:shd w:val="clear" w:color="auto" w:fill="FFFFFF"/>
        </w:rPr>
        <w:t>LED lighting.</w:t>
      </w:r>
      <w:bookmarkStart w:id="1" w:name="_GoBack"/>
      <w:bookmarkEnd w:id="1"/>
    </w:p>
    <w:p w14:paraId="684AEB3D" w14:textId="7D8C1FD0" w:rsidR="006C1C23" w:rsidRDefault="00EB4CBF" w:rsidP="00085423">
      <w:pPr>
        <w:spacing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The ensure adherence to</w:t>
      </w:r>
      <w:r w:rsidR="006C1C23">
        <w:rPr>
          <w:rFonts w:ascii="Arial" w:hAnsi="Arial" w:cs="Arial"/>
        </w:rPr>
        <w:t xml:space="preserve"> these recommendations </w:t>
      </w:r>
      <w:r>
        <w:rPr>
          <w:rFonts w:ascii="Arial" w:hAnsi="Arial" w:cs="Arial"/>
        </w:rPr>
        <w:t>relevant conditions of consent are recommended to be imposed, including a</w:t>
      </w:r>
      <w:r w:rsidR="006C1C23">
        <w:rPr>
          <w:rFonts w:ascii="Arial" w:hAnsi="Arial" w:cs="Arial"/>
        </w:rPr>
        <w:t xml:space="preserve"> specific condition requiring the solar panel system be operational within 12 months of the issue of any Occupation Certificate</w:t>
      </w:r>
      <w:r>
        <w:rPr>
          <w:rFonts w:ascii="Arial" w:hAnsi="Arial" w:cs="Arial"/>
        </w:rPr>
        <w:t>,</w:t>
      </w:r>
      <w:r w:rsidR="006C1C23">
        <w:rPr>
          <w:rFonts w:ascii="Arial" w:hAnsi="Arial" w:cs="Arial"/>
        </w:rPr>
        <w:t xml:space="preserve"> and that written confirmation </w:t>
      </w:r>
      <w:r w:rsidR="00085423">
        <w:rPr>
          <w:rFonts w:ascii="Arial" w:hAnsi="Arial" w:cs="Arial"/>
        </w:rPr>
        <w:t>be</w:t>
      </w:r>
      <w:r w:rsidR="006C1C23">
        <w:rPr>
          <w:rFonts w:ascii="Arial" w:hAnsi="Arial" w:cs="Arial"/>
        </w:rPr>
        <w:t xml:space="preserve"> submitted to the Manager of Development Services at Penrith City Council</w:t>
      </w:r>
      <w:r w:rsidR="00085423">
        <w:rPr>
          <w:rFonts w:ascii="Arial" w:hAnsi="Arial" w:cs="Arial"/>
        </w:rPr>
        <w:t>, which confirms such</w:t>
      </w:r>
      <w:r w:rsidR="006C1C23">
        <w:rPr>
          <w:rFonts w:ascii="Arial" w:hAnsi="Arial" w:cs="Arial"/>
        </w:rPr>
        <w:t>.</w:t>
      </w:r>
    </w:p>
    <w:p w14:paraId="402BD6D9" w14:textId="0909BC86" w:rsidR="006C1C23" w:rsidRDefault="006C1C23" w:rsidP="00085423">
      <w:pPr>
        <w:spacing w:line="276" w:lineRule="auto"/>
        <w:ind w:left="284"/>
        <w:rPr>
          <w:rFonts w:ascii="Arial" w:hAnsi="Arial" w:cs="Arial"/>
        </w:rPr>
      </w:pPr>
    </w:p>
    <w:p w14:paraId="55920744" w14:textId="46074208" w:rsidR="00F51DE5" w:rsidRPr="00F51DE5" w:rsidRDefault="00F51DE5" w:rsidP="00085423">
      <w:pPr>
        <w:spacing w:line="276" w:lineRule="auto"/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Recommendation</w:t>
      </w:r>
    </w:p>
    <w:p w14:paraId="18F0C317" w14:textId="77777777" w:rsidR="00F51DE5" w:rsidRDefault="00F51DE5" w:rsidP="00085423">
      <w:pPr>
        <w:spacing w:line="276" w:lineRule="auto"/>
        <w:ind w:left="284"/>
        <w:rPr>
          <w:rFonts w:ascii="Arial" w:hAnsi="Arial" w:cs="Arial"/>
        </w:rPr>
      </w:pPr>
    </w:p>
    <w:p w14:paraId="43DBBA4F" w14:textId="4BE4BE3D" w:rsidR="006C1C23" w:rsidRDefault="006C1C23" w:rsidP="00085423">
      <w:pPr>
        <w:spacing w:line="276" w:lineRule="auto"/>
        <w:ind w:left="284"/>
        <w:rPr>
          <w:rFonts w:ascii="Arial" w:hAnsi="Arial" w:cs="Arial"/>
        </w:rPr>
      </w:pPr>
      <w:r w:rsidRPr="006C1C23">
        <w:rPr>
          <w:rFonts w:ascii="Arial" w:hAnsi="Arial" w:cs="Arial"/>
        </w:rPr>
        <w:t xml:space="preserve">Council’s assessment is now </w:t>
      </w:r>
      <w:r w:rsidR="00085423">
        <w:rPr>
          <w:rFonts w:ascii="Arial" w:hAnsi="Arial" w:cs="Arial"/>
        </w:rPr>
        <w:t>finalised,</w:t>
      </w:r>
      <w:r w:rsidRPr="006C1C23">
        <w:rPr>
          <w:rFonts w:ascii="Arial" w:hAnsi="Arial" w:cs="Arial"/>
        </w:rPr>
        <w:t xml:space="preserve"> and the development is recommended for </w:t>
      </w:r>
      <w:r w:rsidR="00085423">
        <w:rPr>
          <w:rFonts w:ascii="Arial" w:hAnsi="Arial" w:cs="Arial"/>
        </w:rPr>
        <w:t>A</w:t>
      </w:r>
      <w:r w:rsidRPr="006C1C23">
        <w:rPr>
          <w:rFonts w:ascii="Arial" w:hAnsi="Arial" w:cs="Arial"/>
        </w:rPr>
        <w:t>pproval</w:t>
      </w:r>
      <w:r w:rsidR="00A0739B">
        <w:rPr>
          <w:rFonts w:ascii="Arial" w:hAnsi="Arial" w:cs="Arial"/>
        </w:rPr>
        <w:t xml:space="preserve"> as per Council’s assessment report</w:t>
      </w:r>
      <w:r w:rsidRPr="006C1C23">
        <w:rPr>
          <w:rFonts w:ascii="Arial" w:hAnsi="Arial" w:cs="Arial"/>
        </w:rPr>
        <w:t xml:space="preserve">. </w:t>
      </w:r>
      <w:r w:rsidR="00085423">
        <w:rPr>
          <w:rFonts w:ascii="Arial" w:hAnsi="Arial" w:cs="Arial"/>
        </w:rPr>
        <w:t xml:space="preserve"> </w:t>
      </w:r>
      <w:r w:rsidRPr="006C1C23">
        <w:rPr>
          <w:rFonts w:ascii="Arial" w:hAnsi="Arial" w:cs="Arial"/>
        </w:rPr>
        <w:t xml:space="preserve">It </w:t>
      </w:r>
      <w:r w:rsidR="00085423">
        <w:rPr>
          <w:rFonts w:ascii="Arial" w:hAnsi="Arial" w:cs="Arial"/>
        </w:rPr>
        <w:t xml:space="preserve">is </w:t>
      </w:r>
      <w:r w:rsidRPr="006C1C23">
        <w:rPr>
          <w:rFonts w:ascii="Arial" w:hAnsi="Arial" w:cs="Arial"/>
        </w:rPr>
        <w:t xml:space="preserve">therefore requested that this application be determined by the Panel by way of e-determination. </w:t>
      </w:r>
    </w:p>
    <w:p w14:paraId="5C852196" w14:textId="7A665021" w:rsidR="006C1C23" w:rsidRDefault="006C1C23" w:rsidP="006C1C23">
      <w:pPr>
        <w:rPr>
          <w:rFonts w:ascii="Arial" w:hAnsi="Arial" w:cs="Arial"/>
        </w:rPr>
      </w:pPr>
    </w:p>
    <w:p w14:paraId="421CFD9F" w14:textId="2162FADC" w:rsidR="006C1C23" w:rsidRDefault="006C1C23" w:rsidP="006C1C23">
      <w:pPr>
        <w:rPr>
          <w:rFonts w:ascii="Arial" w:hAnsi="Arial" w:cs="Arial"/>
        </w:rPr>
      </w:pPr>
    </w:p>
    <w:p w14:paraId="6D3E9572" w14:textId="77777777" w:rsidR="00085423" w:rsidRDefault="00085423" w:rsidP="006C1C23">
      <w:pPr>
        <w:rPr>
          <w:rFonts w:ascii="Arial" w:hAnsi="Arial" w:cs="Arial"/>
        </w:rPr>
      </w:pPr>
    </w:p>
    <w:p w14:paraId="7835461E" w14:textId="397353D2" w:rsidR="006C1C23" w:rsidRPr="00A355B9" w:rsidRDefault="006C1C23" w:rsidP="006C1C23">
      <w:pPr>
        <w:ind w:left="284"/>
        <w:jc w:val="both"/>
        <w:rPr>
          <w:rFonts w:ascii="Arial" w:hAnsi="Arial" w:cs="Arial"/>
        </w:rPr>
      </w:pPr>
      <w:r w:rsidRPr="00A355B9">
        <w:rPr>
          <w:rFonts w:ascii="Arial" w:hAnsi="Arial" w:cs="Arial"/>
        </w:rPr>
        <w:t>Jacqueline Klincke</w:t>
      </w:r>
    </w:p>
    <w:p w14:paraId="2ECFDE6B" w14:textId="18637FCD" w:rsidR="006C1C23" w:rsidRPr="00A355B9" w:rsidRDefault="006C1C23" w:rsidP="006C1C23">
      <w:pPr>
        <w:ind w:left="284"/>
        <w:jc w:val="both"/>
        <w:rPr>
          <w:rFonts w:ascii="Arial" w:hAnsi="Arial" w:cs="Arial"/>
          <w:b/>
          <w:bCs/>
        </w:rPr>
      </w:pPr>
      <w:r w:rsidRPr="00A355B9">
        <w:rPr>
          <w:rFonts w:ascii="Arial" w:hAnsi="Arial" w:cs="Arial"/>
          <w:b/>
          <w:bCs/>
        </w:rPr>
        <w:t>Development Assessment Planner</w:t>
      </w:r>
    </w:p>
    <w:p w14:paraId="7A06F6C1" w14:textId="77777777" w:rsidR="006C1C23" w:rsidRDefault="006C1C23" w:rsidP="006C1C23">
      <w:pPr>
        <w:rPr>
          <w:rFonts w:ascii="Arial" w:hAnsi="Arial" w:cs="Arial"/>
        </w:rPr>
      </w:pPr>
    </w:p>
    <w:p w14:paraId="3C779BC0" w14:textId="539EE320" w:rsidR="006C1C23" w:rsidRDefault="006C1C23" w:rsidP="006C1C23">
      <w:pPr>
        <w:rPr>
          <w:rFonts w:ascii="Arial" w:hAnsi="Arial" w:cs="Arial"/>
        </w:rPr>
      </w:pPr>
    </w:p>
    <w:p w14:paraId="117C1C51" w14:textId="77777777" w:rsidR="006C1C23" w:rsidRPr="006C1C23" w:rsidRDefault="006C1C23" w:rsidP="006C1C23">
      <w:pPr>
        <w:rPr>
          <w:rFonts w:ascii="Arial" w:hAnsi="Arial" w:cs="Arial"/>
        </w:rPr>
      </w:pPr>
    </w:p>
    <w:p w14:paraId="10B51FD0" w14:textId="52094DCB" w:rsidR="00D24ECC" w:rsidRPr="00A355B9" w:rsidRDefault="00D24ECC" w:rsidP="00A355B9">
      <w:pPr>
        <w:rPr>
          <w:rFonts w:ascii="Arial" w:hAnsi="Arial" w:cs="Arial"/>
          <w:sz w:val="22"/>
          <w:szCs w:val="22"/>
        </w:rPr>
      </w:pPr>
    </w:p>
    <w:sectPr w:rsidR="00D24ECC" w:rsidRPr="00A355B9" w:rsidSect="00874D8E">
      <w:headerReference w:type="default" r:id="rId11"/>
      <w:footerReference w:type="default" r:id="rId12"/>
      <w:pgSz w:w="11906" w:h="16838"/>
      <w:pgMar w:top="1440" w:right="1440" w:bottom="147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2F39A" w14:textId="77777777" w:rsidR="0002600F" w:rsidRDefault="0002600F" w:rsidP="00B755ED">
      <w:r>
        <w:separator/>
      </w:r>
    </w:p>
  </w:endnote>
  <w:endnote w:type="continuationSeparator" w:id="0">
    <w:p w14:paraId="69DEB6E4" w14:textId="77777777" w:rsidR="0002600F" w:rsidRDefault="0002600F" w:rsidP="00B75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40120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C67F8F" w14:textId="10A321AC" w:rsidR="00F230F3" w:rsidRDefault="00F230F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73D809" w14:textId="1E19F486" w:rsidR="00B755ED" w:rsidRDefault="00B755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FD0DF" w14:textId="77777777" w:rsidR="0002600F" w:rsidRDefault="0002600F" w:rsidP="00B755ED">
      <w:r>
        <w:separator/>
      </w:r>
    </w:p>
  </w:footnote>
  <w:footnote w:type="continuationSeparator" w:id="0">
    <w:p w14:paraId="791E7ADD" w14:textId="77777777" w:rsidR="0002600F" w:rsidRDefault="0002600F" w:rsidP="00B75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55E4C" w14:textId="14435AC8" w:rsidR="002B553C" w:rsidRDefault="002B553C" w:rsidP="00661D37">
    <w:pPr>
      <w:pStyle w:val="Header"/>
      <w:tabs>
        <w:tab w:val="clear" w:pos="9026"/>
      </w:tabs>
      <w:spacing w:before="1200"/>
      <w:ind w:firstLine="4320"/>
      <w:jc w:val="center"/>
      <w:rPr>
        <w:rFonts w:ascii="Arial" w:hAnsi="Arial" w:cs="Arial"/>
        <w:b/>
        <w:bCs/>
        <w:color w:val="F26522"/>
        <w:sz w:val="56"/>
      </w:rPr>
    </w:pPr>
    <w:r>
      <w:rPr>
        <w:rFonts w:ascii="Arial" w:hAnsi="Arial" w:cs="Arial"/>
        <w:b/>
        <w:bCs/>
        <w:noProof/>
        <w:color w:val="F26522"/>
        <w:sz w:val="56"/>
        <w:lang w:eastAsia="en-AU"/>
      </w:rPr>
      <w:drawing>
        <wp:anchor distT="0" distB="0" distL="114300" distR="114300" simplePos="0" relativeHeight="251658240" behindDoc="0" locked="0" layoutInCell="1" allowOverlap="1" wp14:anchorId="38257BB9" wp14:editId="110839A8">
          <wp:simplePos x="0" y="0"/>
          <wp:positionH relativeFrom="column">
            <wp:posOffset>-847725</wp:posOffset>
          </wp:positionH>
          <wp:positionV relativeFrom="paragraph">
            <wp:posOffset>-144780</wp:posOffset>
          </wp:positionV>
          <wp:extent cx="866775" cy="1323975"/>
          <wp:effectExtent l="19050" t="0" r="9525" b="0"/>
          <wp:wrapNone/>
          <wp:docPr id="1" name="Picture 1" descr="BrandMark_POS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ndMark_POS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775" cy="1323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F576C">
      <w:rPr>
        <w:rFonts w:ascii="Arial" w:hAnsi="Arial" w:cs="Arial"/>
        <w:b/>
        <w:bCs/>
        <w:color w:val="F26522"/>
        <w:sz w:val="56"/>
      </w:rPr>
      <w:t>MEMORANDUM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B6FE0"/>
    <w:multiLevelType w:val="hybridMultilevel"/>
    <w:tmpl w:val="4D44A8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F7400"/>
    <w:multiLevelType w:val="hybridMultilevel"/>
    <w:tmpl w:val="B76C457C"/>
    <w:lvl w:ilvl="0" w:tplc="DD7ECA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C2271C"/>
    <w:multiLevelType w:val="hybridMultilevel"/>
    <w:tmpl w:val="47B454FE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11E53C8"/>
    <w:multiLevelType w:val="hybridMultilevel"/>
    <w:tmpl w:val="BB762206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EA73263"/>
    <w:multiLevelType w:val="hybridMultilevel"/>
    <w:tmpl w:val="7B3AC4B4"/>
    <w:lvl w:ilvl="0" w:tplc="0D68C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F13CD"/>
    <w:multiLevelType w:val="hybridMultilevel"/>
    <w:tmpl w:val="FCC83FE6"/>
    <w:lvl w:ilvl="0" w:tplc="D6DC545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5F13AF4"/>
    <w:multiLevelType w:val="hybridMultilevel"/>
    <w:tmpl w:val="AD6ED710"/>
    <w:lvl w:ilvl="0" w:tplc="37947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903C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AC4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4CF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1823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AA48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02A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D81F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902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B6756"/>
    <w:multiLevelType w:val="hybridMultilevel"/>
    <w:tmpl w:val="7B665510"/>
    <w:lvl w:ilvl="0" w:tplc="0F94E478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28376B8"/>
    <w:multiLevelType w:val="hybridMultilevel"/>
    <w:tmpl w:val="C666AE9E"/>
    <w:lvl w:ilvl="0" w:tplc="CED66EF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2351E43"/>
    <w:multiLevelType w:val="hybridMultilevel"/>
    <w:tmpl w:val="C72EC7C6"/>
    <w:lvl w:ilvl="0" w:tplc="B4E2C5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20EC1"/>
    <w:multiLevelType w:val="hybridMultilevel"/>
    <w:tmpl w:val="506224FE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5D11863"/>
    <w:multiLevelType w:val="hybridMultilevel"/>
    <w:tmpl w:val="9E5467B6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777439"/>
    <w:multiLevelType w:val="hybridMultilevel"/>
    <w:tmpl w:val="F196C07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F7737C"/>
    <w:multiLevelType w:val="hybridMultilevel"/>
    <w:tmpl w:val="59B62926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81E1778"/>
    <w:multiLevelType w:val="hybridMultilevel"/>
    <w:tmpl w:val="C666AE9E"/>
    <w:lvl w:ilvl="0" w:tplc="CED66EF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8603B82"/>
    <w:multiLevelType w:val="hybridMultilevel"/>
    <w:tmpl w:val="34785862"/>
    <w:lvl w:ilvl="0" w:tplc="0F661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50DB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00F4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FC6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3469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60A3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6A15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D28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E08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C119B"/>
    <w:multiLevelType w:val="hybridMultilevel"/>
    <w:tmpl w:val="43F689D4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F313F85"/>
    <w:multiLevelType w:val="hybridMultilevel"/>
    <w:tmpl w:val="08C2711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4"/>
  </w:num>
  <w:num w:numId="4">
    <w:abstractNumId w:val="15"/>
  </w:num>
  <w:num w:numId="5">
    <w:abstractNumId w:val="6"/>
  </w:num>
  <w:num w:numId="6">
    <w:abstractNumId w:val="0"/>
  </w:num>
  <w:num w:numId="7">
    <w:abstractNumId w:val="0"/>
  </w:num>
  <w:num w:numId="8">
    <w:abstractNumId w:val="17"/>
  </w:num>
  <w:num w:numId="9">
    <w:abstractNumId w:val="13"/>
  </w:num>
  <w:num w:numId="10">
    <w:abstractNumId w:val="10"/>
  </w:num>
  <w:num w:numId="11">
    <w:abstractNumId w:val="2"/>
  </w:num>
  <w:num w:numId="12">
    <w:abstractNumId w:val="4"/>
  </w:num>
  <w:num w:numId="13">
    <w:abstractNumId w:val="12"/>
  </w:num>
  <w:num w:numId="14">
    <w:abstractNumId w:val="11"/>
  </w:num>
  <w:num w:numId="15">
    <w:abstractNumId w:val="16"/>
  </w:num>
  <w:num w:numId="16">
    <w:abstractNumId w:val="3"/>
  </w:num>
  <w:num w:numId="17">
    <w:abstractNumId w:val="7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017"/>
    <w:rsid w:val="00004FF2"/>
    <w:rsid w:val="000163A0"/>
    <w:rsid w:val="00025343"/>
    <w:rsid w:val="0002600F"/>
    <w:rsid w:val="00026CC3"/>
    <w:rsid w:val="00040CB5"/>
    <w:rsid w:val="00042025"/>
    <w:rsid w:val="00042D33"/>
    <w:rsid w:val="00047022"/>
    <w:rsid w:val="00050A35"/>
    <w:rsid w:val="000529A4"/>
    <w:rsid w:val="00064C3C"/>
    <w:rsid w:val="000724BF"/>
    <w:rsid w:val="00073B4B"/>
    <w:rsid w:val="00073D20"/>
    <w:rsid w:val="00075EAF"/>
    <w:rsid w:val="000760C5"/>
    <w:rsid w:val="00077C02"/>
    <w:rsid w:val="00077E22"/>
    <w:rsid w:val="00085119"/>
    <w:rsid w:val="00085423"/>
    <w:rsid w:val="00086176"/>
    <w:rsid w:val="0008728D"/>
    <w:rsid w:val="000876C9"/>
    <w:rsid w:val="000A05A7"/>
    <w:rsid w:val="000A232F"/>
    <w:rsid w:val="000A2C98"/>
    <w:rsid w:val="000B4878"/>
    <w:rsid w:val="000B4B53"/>
    <w:rsid w:val="000B616F"/>
    <w:rsid w:val="000B78B4"/>
    <w:rsid w:val="000C07EB"/>
    <w:rsid w:val="000C18B1"/>
    <w:rsid w:val="000C3307"/>
    <w:rsid w:val="000C425E"/>
    <w:rsid w:val="000C6A2C"/>
    <w:rsid w:val="000E08EF"/>
    <w:rsid w:val="000E34F8"/>
    <w:rsid w:val="000F06D7"/>
    <w:rsid w:val="000F1E72"/>
    <w:rsid w:val="000F20E7"/>
    <w:rsid w:val="000F3032"/>
    <w:rsid w:val="000F30DF"/>
    <w:rsid w:val="000F7F5F"/>
    <w:rsid w:val="00100E49"/>
    <w:rsid w:val="0010127E"/>
    <w:rsid w:val="001015FC"/>
    <w:rsid w:val="0011146C"/>
    <w:rsid w:val="00114BDD"/>
    <w:rsid w:val="00115A8E"/>
    <w:rsid w:val="001214CD"/>
    <w:rsid w:val="0012460F"/>
    <w:rsid w:val="001250EF"/>
    <w:rsid w:val="0013386B"/>
    <w:rsid w:val="001357A7"/>
    <w:rsid w:val="001410B0"/>
    <w:rsid w:val="00143109"/>
    <w:rsid w:val="00145441"/>
    <w:rsid w:val="00147682"/>
    <w:rsid w:val="0016007E"/>
    <w:rsid w:val="00160780"/>
    <w:rsid w:val="001616AC"/>
    <w:rsid w:val="00170605"/>
    <w:rsid w:val="00176D46"/>
    <w:rsid w:val="0018220F"/>
    <w:rsid w:val="00184F1F"/>
    <w:rsid w:val="001A5A7E"/>
    <w:rsid w:val="001A6C88"/>
    <w:rsid w:val="001E0EB0"/>
    <w:rsid w:val="001E6470"/>
    <w:rsid w:val="001E6DBB"/>
    <w:rsid w:val="001F30B2"/>
    <w:rsid w:val="001F4144"/>
    <w:rsid w:val="001F576C"/>
    <w:rsid w:val="001F711E"/>
    <w:rsid w:val="00202844"/>
    <w:rsid w:val="00206C13"/>
    <w:rsid w:val="00216179"/>
    <w:rsid w:val="00220A5D"/>
    <w:rsid w:val="00221DAE"/>
    <w:rsid w:val="00225E36"/>
    <w:rsid w:val="0023588B"/>
    <w:rsid w:val="002413C7"/>
    <w:rsid w:val="00243EF1"/>
    <w:rsid w:val="00247A01"/>
    <w:rsid w:val="0025540A"/>
    <w:rsid w:val="00274350"/>
    <w:rsid w:val="0027542D"/>
    <w:rsid w:val="002768E9"/>
    <w:rsid w:val="0028204A"/>
    <w:rsid w:val="00282F3A"/>
    <w:rsid w:val="0029138E"/>
    <w:rsid w:val="00291DB3"/>
    <w:rsid w:val="0029748E"/>
    <w:rsid w:val="002A6D19"/>
    <w:rsid w:val="002B250E"/>
    <w:rsid w:val="002B2EC6"/>
    <w:rsid w:val="002B553C"/>
    <w:rsid w:val="002C192E"/>
    <w:rsid w:val="002C22CD"/>
    <w:rsid w:val="002C520F"/>
    <w:rsid w:val="002D0DA2"/>
    <w:rsid w:val="002E67E6"/>
    <w:rsid w:val="002E6881"/>
    <w:rsid w:val="002F06FD"/>
    <w:rsid w:val="002F7397"/>
    <w:rsid w:val="00300C27"/>
    <w:rsid w:val="0031068B"/>
    <w:rsid w:val="00324782"/>
    <w:rsid w:val="00335E2F"/>
    <w:rsid w:val="00336D41"/>
    <w:rsid w:val="00340336"/>
    <w:rsid w:val="003466C0"/>
    <w:rsid w:val="00347E6A"/>
    <w:rsid w:val="00350CC6"/>
    <w:rsid w:val="00357104"/>
    <w:rsid w:val="0035746A"/>
    <w:rsid w:val="00361A5E"/>
    <w:rsid w:val="00362166"/>
    <w:rsid w:val="00364478"/>
    <w:rsid w:val="003657FC"/>
    <w:rsid w:val="00365BCB"/>
    <w:rsid w:val="00366F8D"/>
    <w:rsid w:val="00372ABF"/>
    <w:rsid w:val="0038448E"/>
    <w:rsid w:val="003950ED"/>
    <w:rsid w:val="003953FA"/>
    <w:rsid w:val="003A0CA8"/>
    <w:rsid w:val="003A5AF9"/>
    <w:rsid w:val="003A6A36"/>
    <w:rsid w:val="003B23D4"/>
    <w:rsid w:val="003B4367"/>
    <w:rsid w:val="003C591A"/>
    <w:rsid w:val="003D2951"/>
    <w:rsid w:val="003E094B"/>
    <w:rsid w:val="003E71A0"/>
    <w:rsid w:val="003E7B0F"/>
    <w:rsid w:val="003F0D8A"/>
    <w:rsid w:val="003F42B7"/>
    <w:rsid w:val="003F4AE2"/>
    <w:rsid w:val="003F4D3F"/>
    <w:rsid w:val="00400FAB"/>
    <w:rsid w:val="0041303F"/>
    <w:rsid w:val="00413E05"/>
    <w:rsid w:val="00422E16"/>
    <w:rsid w:val="00425DD7"/>
    <w:rsid w:val="00433C2D"/>
    <w:rsid w:val="00441A99"/>
    <w:rsid w:val="00443F1D"/>
    <w:rsid w:val="004515B5"/>
    <w:rsid w:val="00455CBD"/>
    <w:rsid w:val="00461638"/>
    <w:rsid w:val="004645A9"/>
    <w:rsid w:val="00471752"/>
    <w:rsid w:val="00475750"/>
    <w:rsid w:val="0047634D"/>
    <w:rsid w:val="004776FF"/>
    <w:rsid w:val="004821D9"/>
    <w:rsid w:val="0048696F"/>
    <w:rsid w:val="004906BF"/>
    <w:rsid w:val="00490943"/>
    <w:rsid w:val="004921D5"/>
    <w:rsid w:val="004937EF"/>
    <w:rsid w:val="0049401C"/>
    <w:rsid w:val="00496658"/>
    <w:rsid w:val="004A13F4"/>
    <w:rsid w:val="004A1476"/>
    <w:rsid w:val="004A2D4F"/>
    <w:rsid w:val="004A454B"/>
    <w:rsid w:val="004A546E"/>
    <w:rsid w:val="004A76FF"/>
    <w:rsid w:val="004A7754"/>
    <w:rsid w:val="004B4604"/>
    <w:rsid w:val="004C023C"/>
    <w:rsid w:val="004C3A71"/>
    <w:rsid w:val="004C6240"/>
    <w:rsid w:val="004C7EC6"/>
    <w:rsid w:val="004D0ACA"/>
    <w:rsid w:val="004D11D9"/>
    <w:rsid w:val="004D27F9"/>
    <w:rsid w:val="004E2E14"/>
    <w:rsid w:val="004E38F6"/>
    <w:rsid w:val="004F017E"/>
    <w:rsid w:val="004F3D87"/>
    <w:rsid w:val="00507505"/>
    <w:rsid w:val="00513AD3"/>
    <w:rsid w:val="0051557A"/>
    <w:rsid w:val="005166B8"/>
    <w:rsid w:val="005168BB"/>
    <w:rsid w:val="00522A97"/>
    <w:rsid w:val="00525F5B"/>
    <w:rsid w:val="00526977"/>
    <w:rsid w:val="00532F4C"/>
    <w:rsid w:val="00536848"/>
    <w:rsid w:val="0053696C"/>
    <w:rsid w:val="00540EFC"/>
    <w:rsid w:val="00543349"/>
    <w:rsid w:val="00546276"/>
    <w:rsid w:val="00552B93"/>
    <w:rsid w:val="00556270"/>
    <w:rsid w:val="005676DA"/>
    <w:rsid w:val="0057716E"/>
    <w:rsid w:val="00587792"/>
    <w:rsid w:val="005905BE"/>
    <w:rsid w:val="005921B7"/>
    <w:rsid w:val="00592A5F"/>
    <w:rsid w:val="005A0BC0"/>
    <w:rsid w:val="005A25F0"/>
    <w:rsid w:val="005A6CA8"/>
    <w:rsid w:val="005B4503"/>
    <w:rsid w:val="005B6A28"/>
    <w:rsid w:val="005C4024"/>
    <w:rsid w:val="005D04AD"/>
    <w:rsid w:val="005D0A2D"/>
    <w:rsid w:val="005D1D88"/>
    <w:rsid w:val="005E5696"/>
    <w:rsid w:val="005E7A0B"/>
    <w:rsid w:val="005F7BC9"/>
    <w:rsid w:val="00600279"/>
    <w:rsid w:val="00605740"/>
    <w:rsid w:val="006065AA"/>
    <w:rsid w:val="00613519"/>
    <w:rsid w:val="006160F7"/>
    <w:rsid w:val="0061690A"/>
    <w:rsid w:val="00617FB2"/>
    <w:rsid w:val="00624B1A"/>
    <w:rsid w:val="00632044"/>
    <w:rsid w:val="00632821"/>
    <w:rsid w:val="006368C9"/>
    <w:rsid w:val="00640496"/>
    <w:rsid w:val="00651B95"/>
    <w:rsid w:val="0065332C"/>
    <w:rsid w:val="00653CB4"/>
    <w:rsid w:val="006575A3"/>
    <w:rsid w:val="00660895"/>
    <w:rsid w:val="00661D37"/>
    <w:rsid w:val="0066265E"/>
    <w:rsid w:val="00667877"/>
    <w:rsid w:val="00670FC1"/>
    <w:rsid w:val="006760B8"/>
    <w:rsid w:val="00682058"/>
    <w:rsid w:val="00684521"/>
    <w:rsid w:val="00684EF7"/>
    <w:rsid w:val="006879C1"/>
    <w:rsid w:val="00695AC1"/>
    <w:rsid w:val="00695B2C"/>
    <w:rsid w:val="006A0BD8"/>
    <w:rsid w:val="006A1081"/>
    <w:rsid w:val="006A7C7F"/>
    <w:rsid w:val="006B49A4"/>
    <w:rsid w:val="006B653C"/>
    <w:rsid w:val="006B6A5C"/>
    <w:rsid w:val="006C1C23"/>
    <w:rsid w:val="006C448E"/>
    <w:rsid w:val="006C7C92"/>
    <w:rsid w:val="006D1FB8"/>
    <w:rsid w:val="006D3189"/>
    <w:rsid w:val="006F4005"/>
    <w:rsid w:val="007008D6"/>
    <w:rsid w:val="007036C7"/>
    <w:rsid w:val="00711898"/>
    <w:rsid w:val="00720B26"/>
    <w:rsid w:val="00720E2A"/>
    <w:rsid w:val="007234A0"/>
    <w:rsid w:val="0072465C"/>
    <w:rsid w:val="00727812"/>
    <w:rsid w:val="007301D2"/>
    <w:rsid w:val="007338EA"/>
    <w:rsid w:val="00741F12"/>
    <w:rsid w:val="00744F07"/>
    <w:rsid w:val="00745AB8"/>
    <w:rsid w:val="00755D78"/>
    <w:rsid w:val="00770A06"/>
    <w:rsid w:val="0077313B"/>
    <w:rsid w:val="00780164"/>
    <w:rsid w:val="007807A2"/>
    <w:rsid w:val="00783C6A"/>
    <w:rsid w:val="0079313E"/>
    <w:rsid w:val="00794149"/>
    <w:rsid w:val="007A5160"/>
    <w:rsid w:val="007B1E7E"/>
    <w:rsid w:val="007D2B3F"/>
    <w:rsid w:val="007D34BD"/>
    <w:rsid w:val="007D3C10"/>
    <w:rsid w:val="007D569D"/>
    <w:rsid w:val="007E0650"/>
    <w:rsid w:val="007E44AF"/>
    <w:rsid w:val="0080178E"/>
    <w:rsid w:val="00802E34"/>
    <w:rsid w:val="008050BC"/>
    <w:rsid w:val="00810B32"/>
    <w:rsid w:val="00815BA5"/>
    <w:rsid w:val="00817063"/>
    <w:rsid w:val="008170EA"/>
    <w:rsid w:val="00821E38"/>
    <w:rsid w:val="0082446A"/>
    <w:rsid w:val="00836733"/>
    <w:rsid w:val="00841E44"/>
    <w:rsid w:val="0085062A"/>
    <w:rsid w:val="00854CEE"/>
    <w:rsid w:val="00857595"/>
    <w:rsid w:val="00860BF8"/>
    <w:rsid w:val="008662BD"/>
    <w:rsid w:val="0086653F"/>
    <w:rsid w:val="0086714F"/>
    <w:rsid w:val="00874D8E"/>
    <w:rsid w:val="008859B7"/>
    <w:rsid w:val="00895C6B"/>
    <w:rsid w:val="00896401"/>
    <w:rsid w:val="00896439"/>
    <w:rsid w:val="008A2F91"/>
    <w:rsid w:val="008A3B9E"/>
    <w:rsid w:val="008A6FFC"/>
    <w:rsid w:val="008B1622"/>
    <w:rsid w:val="008B4A96"/>
    <w:rsid w:val="008C01C4"/>
    <w:rsid w:val="008C486E"/>
    <w:rsid w:val="008C758B"/>
    <w:rsid w:val="008D1072"/>
    <w:rsid w:val="008D195E"/>
    <w:rsid w:val="008D19B8"/>
    <w:rsid w:val="008E0D90"/>
    <w:rsid w:val="008E6AC5"/>
    <w:rsid w:val="008E6E87"/>
    <w:rsid w:val="008F54F8"/>
    <w:rsid w:val="008F7F6E"/>
    <w:rsid w:val="00905C22"/>
    <w:rsid w:val="00913708"/>
    <w:rsid w:val="00913F33"/>
    <w:rsid w:val="009141C2"/>
    <w:rsid w:val="0091527B"/>
    <w:rsid w:val="00916087"/>
    <w:rsid w:val="00917CA6"/>
    <w:rsid w:val="00920853"/>
    <w:rsid w:val="00922CCD"/>
    <w:rsid w:val="0092608B"/>
    <w:rsid w:val="00926E48"/>
    <w:rsid w:val="009330A8"/>
    <w:rsid w:val="00937A73"/>
    <w:rsid w:val="00937FF3"/>
    <w:rsid w:val="00940200"/>
    <w:rsid w:val="00941337"/>
    <w:rsid w:val="00941CA9"/>
    <w:rsid w:val="00942BDF"/>
    <w:rsid w:val="00943D70"/>
    <w:rsid w:val="0094535A"/>
    <w:rsid w:val="00951D39"/>
    <w:rsid w:val="00952375"/>
    <w:rsid w:val="00961FB1"/>
    <w:rsid w:val="00971799"/>
    <w:rsid w:val="009811A2"/>
    <w:rsid w:val="009859D6"/>
    <w:rsid w:val="009859F8"/>
    <w:rsid w:val="00987550"/>
    <w:rsid w:val="0099624A"/>
    <w:rsid w:val="00997EC4"/>
    <w:rsid w:val="009A0B44"/>
    <w:rsid w:val="009A54F1"/>
    <w:rsid w:val="009B389C"/>
    <w:rsid w:val="009B4FE6"/>
    <w:rsid w:val="009C11BB"/>
    <w:rsid w:val="009C44AE"/>
    <w:rsid w:val="009D52E9"/>
    <w:rsid w:val="009E2710"/>
    <w:rsid w:val="009E4967"/>
    <w:rsid w:val="009E5B4B"/>
    <w:rsid w:val="009F0C6A"/>
    <w:rsid w:val="009F3E5B"/>
    <w:rsid w:val="009F6295"/>
    <w:rsid w:val="00A03228"/>
    <w:rsid w:val="00A04604"/>
    <w:rsid w:val="00A0739B"/>
    <w:rsid w:val="00A1008E"/>
    <w:rsid w:val="00A114F4"/>
    <w:rsid w:val="00A17AC7"/>
    <w:rsid w:val="00A201C7"/>
    <w:rsid w:val="00A21ED5"/>
    <w:rsid w:val="00A22D0D"/>
    <w:rsid w:val="00A25973"/>
    <w:rsid w:val="00A261F6"/>
    <w:rsid w:val="00A2750A"/>
    <w:rsid w:val="00A30DBA"/>
    <w:rsid w:val="00A3397A"/>
    <w:rsid w:val="00A34C87"/>
    <w:rsid w:val="00A355B9"/>
    <w:rsid w:val="00A45D92"/>
    <w:rsid w:val="00A47BDA"/>
    <w:rsid w:val="00A635FA"/>
    <w:rsid w:val="00A63638"/>
    <w:rsid w:val="00A664EA"/>
    <w:rsid w:val="00A70A8A"/>
    <w:rsid w:val="00A713E6"/>
    <w:rsid w:val="00A77F7B"/>
    <w:rsid w:val="00A805E1"/>
    <w:rsid w:val="00A85245"/>
    <w:rsid w:val="00A85DF4"/>
    <w:rsid w:val="00A86660"/>
    <w:rsid w:val="00A94C3D"/>
    <w:rsid w:val="00AA27CB"/>
    <w:rsid w:val="00AA3360"/>
    <w:rsid w:val="00AA3EB1"/>
    <w:rsid w:val="00AA53C6"/>
    <w:rsid w:val="00AA6A6F"/>
    <w:rsid w:val="00AB75D0"/>
    <w:rsid w:val="00AB7E00"/>
    <w:rsid w:val="00AE4BA0"/>
    <w:rsid w:val="00AE4D20"/>
    <w:rsid w:val="00AF48FF"/>
    <w:rsid w:val="00AF5ADC"/>
    <w:rsid w:val="00B019F3"/>
    <w:rsid w:val="00B13331"/>
    <w:rsid w:val="00B31DA0"/>
    <w:rsid w:val="00B33127"/>
    <w:rsid w:val="00B41235"/>
    <w:rsid w:val="00B44095"/>
    <w:rsid w:val="00B47889"/>
    <w:rsid w:val="00B50103"/>
    <w:rsid w:val="00B50871"/>
    <w:rsid w:val="00B54D26"/>
    <w:rsid w:val="00B6167F"/>
    <w:rsid w:val="00B658D0"/>
    <w:rsid w:val="00B66534"/>
    <w:rsid w:val="00B74B69"/>
    <w:rsid w:val="00B7533E"/>
    <w:rsid w:val="00B755ED"/>
    <w:rsid w:val="00B80660"/>
    <w:rsid w:val="00B929FA"/>
    <w:rsid w:val="00B938AA"/>
    <w:rsid w:val="00B96831"/>
    <w:rsid w:val="00BA55F9"/>
    <w:rsid w:val="00BA6B05"/>
    <w:rsid w:val="00BB537C"/>
    <w:rsid w:val="00BB6A56"/>
    <w:rsid w:val="00BC37B6"/>
    <w:rsid w:val="00BD24AF"/>
    <w:rsid w:val="00BD2930"/>
    <w:rsid w:val="00BD35AC"/>
    <w:rsid w:val="00BD50A9"/>
    <w:rsid w:val="00BD7146"/>
    <w:rsid w:val="00BE2C1D"/>
    <w:rsid w:val="00BE5821"/>
    <w:rsid w:val="00BE5F20"/>
    <w:rsid w:val="00BF3917"/>
    <w:rsid w:val="00BF3DB4"/>
    <w:rsid w:val="00BF4758"/>
    <w:rsid w:val="00BF68A3"/>
    <w:rsid w:val="00C03A2C"/>
    <w:rsid w:val="00C054B6"/>
    <w:rsid w:val="00C13C88"/>
    <w:rsid w:val="00C149D6"/>
    <w:rsid w:val="00C17F61"/>
    <w:rsid w:val="00C20776"/>
    <w:rsid w:val="00C24027"/>
    <w:rsid w:val="00C267D9"/>
    <w:rsid w:val="00C33A3A"/>
    <w:rsid w:val="00C36AD4"/>
    <w:rsid w:val="00C407CC"/>
    <w:rsid w:val="00C460C0"/>
    <w:rsid w:val="00C53209"/>
    <w:rsid w:val="00C55F0E"/>
    <w:rsid w:val="00C622EB"/>
    <w:rsid w:val="00C67149"/>
    <w:rsid w:val="00C67215"/>
    <w:rsid w:val="00C70A86"/>
    <w:rsid w:val="00C71B2A"/>
    <w:rsid w:val="00C72226"/>
    <w:rsid w:val="00C72CB9"/>
    <w:rsid w:val="00C826F9"/>
    <w:rsid w:val="00C82F22"/>
    <w:rsid w:val="00C85B1E"/>
    <w:rsid w:val="00C92311"/>
    <w:rsid w:val="00C96A9A"/>
    <w:rsid w:val="00CA02F5"/>
    <w:rsid w:val="00CA2B42"/>
    <w:rsid w:val="00CA707D"/>
    <w:rsid w:val="00CB16D6"/>
    <w:rsid w:val="00CB6F62"/>
    <w:rsid w:val="00CC4F8E"/>
    <w:rsid w:val="00CD3690"/>
    <w:rsid w:val="00CD6B7B"/>
    <w:rsid w:val="00CE0295"/>
    <w:rsid w:val="00CE2DC1"/>
    <w:rsid w:val="00CE2E6B"/>
    <w:rsid w:val="00CE56CD"/>
    <w:rsid w:val="00CF782A"/>
    <w:rsid w:val="00D0184E"/>
    <w:rsid w:val="00D01C06"/>
    <w:rsid w:val="00D063AF"/>
    <w:rsid w:val="00D078C7"/>
    <w:rsid w:val="00D114EF"/>
    <w:rsid w:val="00D1524C"/>
    <w:rsid w:val="00D20420"/>
    <w:rsid w:val="00D24ECC"/>
    <w:rsid w:val="00D31CD2"/>
    <w:rsid w:val="00D34017"/>
    <w:rsid w:val="00D343CB"/>
    <w:rsid w:val="00D46891"/>
    <w:rsid w:val="00D50B7A"/>
    <w:rsid w:val="00D520CB"/>
    <w:rsid w:val="00D525B2"/>
    <w:rsid w:val="00D575FF"/>
    <w:rsid w:val="00D6446B"/>
    <w:rsid w:val="00D72F0B"/>
    <w:rsid w:val="00D91525"/>
    <w:rsid w:val="00D918E3"/>
    <w:rsid w:val="00D91AE9"/>
    <w:rsid w:val="00D92910"/>
    <w:rsid w:val="00D9294D"/>
    <w:rsid w:val="00D92F9E"/>
    <w:rsid w:val="00D95981"/>
    <w:rsid w:val="00DA5BED"/>
    <w:rsid w:val="00DA5DB9"/>
    <w:rsid w:val="00DA7050"/>
    <w:rsid w:val="00DB3197"/>
    <w:rsid w:val="00DB3F53"/>
    <w:rsid w:val="00DC1C7E"/>
    <w:rsid w:val="00DC24B0"/>
    <w:rsid w:val="00DC6513"/>
    <w:rsid w:val="00DC6BCF"/>
    <w:rsid w:val="00DE239D"/>
    <w:rsid w:val="00DE27E1"/>
    <w:rsid w:val="00DE4F11"/>
    <w:rsid w:val="00DF0416"/>
    <w:rsid w:val="00DF3D3B"/>
    <w:rsid w:val="00E04354"/>
    <w:rsid w:val="00E04F31"/>
    <w:rsid w:val="00E07ED0"/>
    <w:rsid w:val="00E14AEF"/>
    <w:rsid w:val="00E20B92"/>
    <w:rsid w:val="00E25B34"/>
    <w:rsid w:val="00E2659E"/>
    <w:rsid w:val="00E345AA"/>
    <w:rsid w:val="00E35B0B"/>
    <w:rsid w:val="00E427DC"/>
    <w:rsid w:val="00E46341"/>
    <w:rsid w:val="00E71A83"/>
    <w:rsid w:val="00E749A8"/>
    <w:rsid w:val="00E81F73"/>
    <w:rsid w:val="00E861D3"/>
    <w:rsid w:val="00E87A90"/>
    <w:rsid w:val="00E94078"/>
    <w:rsid w:val="00E9443F"/>
    <w:rsid w:val="00EA0CFD"/>
    <w:rsid w:val="00EB4CBF"/>
    <w:rsid w:val="00EC52F5"/>
    <w:rsid w:val="00ED2374"/>
    <w:rsid w:val="00ED7217"/>
    <w:rsid w:val="00EE1F95"/>
    <w:rsid w:val="00EE6619"/>
    <w:rsid w:val="00EE6E8B"/>
    <w:rsid w:val="00EF1922"/>
    <w:rsid w:val="00EF215E"/>
    <w:rsid w:val="00EF3301"/>
    <w:rsid w:val="00F02A35"/>
    <w:rsid w:val="00F03031"/>
    <w:rsid w:val="00F04047"/>
    <w:rsid w:val="00F04362"/>
    <w:rsid w:val="00F06A50"/>
    <w:rsid w:val="00F0707C"/>
    <w:rsid w:val="00F1364C"/>
    <w:rsid w:val="00F137BE"/>
    <w:rsid w:val="00F17688"/>
    <w:rsid w:val="00F20810"/>
    <w:rsid w:val="00F21D4C"/>
    <w:rsid w:val="00F230F3"/>
    <w:rsid w:val="00F264AF"/>
    <w:rsid w:val="00F2651E"/>
    <w:rsid w:val="00F26A07"/>
    <w:rsid w:val="00F27512"/>
    <w:rsid w:val="00F308AB"/>
    <w:rsid w:val="00F42E5B"/>
    <w:rsid w:val="00F44F28"/>
    <w:rsid w:val="00F51DE5"/>
    <w:rsid w:val="00F54C5F"/>
    <w:rsid w:val="00F57AD4"/>
    <w:rsid w:val="00F66C5F"/>
    <w:rsid w:val="00F77F0D"/>
    <w:rsid w:val="00F84F9D"/>
    <w:rsid w:val="00F86ABD"/>
    <w:rsid w:val="00FA0C6B"/>
    <w:rsid w:val="00FA360C"/>
    <w:rsid w:val="00FB121A"/>
    <w:rsid w:val="00FB53E3"/>
    <w:rsid w:val="00FB6DE3"/>
    <w:rsid w:val="00FC0638"/>
    <w:rsid w:val="00FC6787"/>
    <w:rsid w:val="00FC6943"/>
    <w:rsid w:val="00FC745D"/>
    <w:rsid w:val="00FC763E"/>
    <w:rsid w:val="00FE0A94"/>
    <w:rsid w:val="00FE1849"/>
    <w:rsid w:val="00FE39BC"/>
    <w:rsid w:val="00FE6FCE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BC6D52A"/>
  <w15:docId w15:val="{90B6D086-E135-47CD-99FB-7590EEFA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A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64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55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5E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755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D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63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155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5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57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5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57A"/>
    <w:rPr>
      <w:b/>
      <w:bCs/>
      <w:lang w:eastAsia="en-US"/>
    </w:rPr>
  </w:style>
  <w:style w:type="paragraph" w:styleId="NoSpacing">
    <w:name w:val="No Spacing"/>
    <w:uiPriority w:val="1"/>
    <w:qFormat/>
    <w:rsid w:val="00613519"/>
    <w:rPr>
      <w:rFonts w:ascii="Arial" w:eastAsia="Calibri" w:hAnsi="Arial"/>
      <w:color w:val="000000" w:themeColor="text1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6A7C7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A6D19"/>
    <w:rPr>
      <w:i/>
      <w:iCs/>
    </w:rPr>
  </w:style>
  <w:style w:type="paragraph" w:customStyle="1" w:styleId="xxmsonormal">
    <w:name w:val="x_x_msonormal"/>
    <w:basedOn w:val="Normal"/>
    <w:rsid w:val="00A3397A"/>
    <w:rPr>
      <w:rFonts w:ascii="Calibri" w:eastAsiaTheme="minorHAnsi" w:hAnsi="Calibri" w:cs="Calibri"/>
      <w:sz w:val="2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EC2D39916A248AD81BBA35446A0B3" ma:contentTypeVersion="0" ma:contentTypeDescription="Create a new document." ma:contentTypeScope="" ma:versionID="bbca95526064a2483b7142666bf1b1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bec06ad9c59115ad2b8316902e79ac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B5AC0-8DFF-453E-8A10-EDDDDA0E9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8E6CC0-4971-44AD-AF70-C11CD6BB13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3F83FC-1626-4AC8-9C86-E8D30D8813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845160-7693-4908-9F05-7CE5F800A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2250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Providing Information to Councillors - Procedure</vt:lpstr>
    </vt:vector>
  </TitlesOfParts>
  <Company>Penrith City Council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Providing Information to Councillors - Procedure</dc:title>
  <dc:subject/>
  <dc:creator>Kristy Johnson</dc:creator>
  <cp:keywords/>
  <dc:description/>
  <cp:lastModifiedBy>Jacqueline Klincke</cp:lastModifiedBy>
  <cp:revision>2</cp:revision>
  <cp:lastPrinted>2022-10-17T03:37:00Z</cp:lastPrinted>
  <dcterms:created xsi:type="dcterms:W3CDTF">2022-12-22T03:28:00Z</dcterms:created>
  <dcterms:modified xsi:type="dcterms:W3CDTF">2022-12-22T03:28:00Z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0x01010090AEC2D39916A248AD81BBA35446A0B3</vt:lpwstr>
  </property>
</Properties>
</file>